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D7260" w14:textId="7C999E05" w:rsidR="00C96AD8" w:rsidRDefault="00C96AD8" w:rsidP="00C96AD8">
      <w:pPr>
        <w:pStyle w:val="Heading1"/>
      </w:pPr>
      <w:r>
        <w:t>Audio Report (ehs_cal_a48_sh_enus_t61_p74i)</w:t>
      </w:r>
    </w:p>
    <w:p w14:paraId="2662BAC3" w14:textId="77777777" w:rsidR="00C96AD8" w:rsidRDefault="00C96AD8" w:rsidP="00C96AD8">
      <w:r>
        <w:t>Word count: 95 words</w:t>
      </w:r>
    </w:p>
    <w:p w14:paraId="61E44814" w14:textId="3703C329" w:rsidR="00C96AD8" w:rsidRDefault="00C96AD8" w:rsidP="00C96AD8">
      <w:r>
        <w:t>22/02/2024 10:22:43</w:t>
      </w:r>
    </w:p>
    <w:p w14:paraId="5733D0F2" w14:textId="77777777" w:rsidR="00C96AD8" w:rsidRDefault="00C96AD8" w:rsidP="00C96AD8"/>
    <w:p w14:paraId="08C516BC" w14:textId="79E3C414" w:rsidR="00C96AD8" w:rsidRDefault="00C96AD8" w:rsidP="00C96AD8">
      <w:pPr>
        <w:pStyle w:val="Heading3"/>
        <w:rPr>
          <w:b/>
        </w:rPr>
      </w:pPr>
      <w:r w:rsidRPr="00C96AD8">
        <w:rPr>
          <w:b/>
        </w:rPr>
        <w:t>ehs_cal_a48_sh_enus_t61_p74i.mp3</w:t>
      </w:r>
    </w:p>
    <w:p w14:paraId="25F8843A" w14:textId="49F56ECD" w:rsidR="00C96AD8" w:rsidRDefault="00C96AD8" w:rsidP="00C96AD8">
      <w:r>
        <w:t>Course Overview</w:t>
      </w:r>
    </w:p>
    <w:p w14:paraId="605BC996" w14:textId="6893430D" w:rsidR="00C96AD8" w:rsidRDefault="00C96AD8" w:rsidP="00C96AD8">
      <w:r>
        <w:t xml:space="preserve">Each year, workers are impacted by workplace violence. This can take the form of simple threats, physical attacks, or even animal attacks. Not only are individuals affected physically and psychologically like you will see in the scenario video, but organizations are also impacted. In an effort to help, and using the California Occupational Safety and Health Act of 1973, the State of California has passed Senate Bill 553, which requires that every organization create, implement, and maintain a workplace violence prevention plan that is available at all times, in all areas of work. </w:t>
      </w:r>
    </w:p>
    <w:p w14:paraId="7481EA3B" w14:textId="77777777" w:rsidR="00C96AD8" w:rsidRPr="00C96AD8" w:rsidRDefault="00C96AD8" w:rsidP="00C96AD8"/>
    <w:sectPr w:rsidR="00C96AD8" w:rsidRPr="00C96A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C96AD8"/>
    <w:rsid w:val="00740615"/>
    <w:rsid w:val="00816B27"/>
    <w:rsid w:val="009373FD"/>
    <w:rsid w:val="00C96AD8"/>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566BE"/>
  <w15:chartTrackingRefBased/>
  <w15:docId w15:val="{3A42582C-707A-4118-A126-0C203DE83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6A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96AD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6A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96AD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616</Characters>
  <Application>Microsoft Office Word</Application>
  <DocSecurity>0</DocSecurity>
  <Lines>5</Lines>
  <Paragraphs>1</Paragraphs>
  <ScaleCrop>false</ScaleCrop>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Conall O'Se</dc:creator>
  <cp:keywords/>
  <dc:description/>
  <cp:lastModifiedBy>Conall O'Se</cp:lastModifiedBy>
  <cp:revision>1</cp:revision>
  <dcterms:created xsi:type="dcterms:W3CDTF">2024-02-22T10:22:00Z</dcterms:created>
  <dcterms:modified xsi:type="dcterms:W3CDTF">2024-02-22T10:22:00Z</dcterms:modified>
</cp:coreProperties>
</file>